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7169784</wp:posOffset>
            </wp:positionH>
            <wp:positionV relativeFrom="paragraph">
              <wp:posOffset>-738504</wp:posOffset>
            </wp:positionV>
            <wp:extent cx="1960245" cy="1657350"/>
            <wp:effectExtent b="0" l="0" r="0" t="0"/>
            <wp:wrapNone/>
            <wp:docPr descr="C:\Users\claudiacar\Desktop\Imagen5.jpg" id="7" name="image1.jpg"/>
            <a:graphic>
              <a:graphicData uri="http://schemas.openxmlformats.org/drawingml/2006/picture">
                <pic:pic>
                  <pic:nvPicPr>
                    <pic:cNvPr descr="C:\Users\claudiacar\Desktop\Imagen5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0245" cy="1657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2298903</wp:posOffset>
            </wp:positionH>
            <wp:positionV relativeFrom="paragraph">
              <wp:posOffset>-762608</wp:posOffset>
            </wp:positionV>
            <wp:extent cx="955343" cy="893928"/>
            <wp:effectExtent b="0" l="0" r="0" t="0"/>
            <wp:wrapNone/>
            <wp:docPr descr="C:\Users\claudiacar\Documents\logo_Dif_jal_2019.png" id="8" name="image2.png"/>
            <a:graphic>
              <a:graphicData uri="http://schemas.openxmlformats.org/drawingml/2006/picture">
                <pic:pic>
                  <pic:nvPicPr>
                    <pic:cNvPr descr="C:\Users\claudiacar\Documents\logo_Dif_jal_2019.png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5343" cy="8939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Sistema para el Desarrollo Integral de la Familia del Estado de Jalisco, en su Modalidad Estratégica de Emprendurismo para Adultos Mayores,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tiene como objetivo, promover con otras instancias públicas o privadas, espacios temporales que permitan a las personas adultas mayores emprendedoras beneficiadas de la presente Modalidad Estratégica, gozar de oportunidades y opciones para generar ingresos económicos y un desempeño productivo para mejorar su nivel de vida.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De conformidad a los artículos 3 y 4 fracciones II, III, V, VI, IX, XII, 7 fracciones IX y X, 10, 12 fracción I, incisos a, b y c, XI y XIII, 14 fracción VII, 15, 19, 22 inciso e y f; 23, 24, 29 y 41 de la Ley de Asistencia Social; Artículo 6 apartados:  I inciso letra j; II inciso letra a, h, i, j; III inciso a y d; IV inciso a y e; y, V inciso letra b correspondientes a la Ley para El Desarrollo Integral del Adulto Mayor del Estado de Jalisco.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CONVOCA: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7140"/>
        </w:tabs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Adultos Mayores residentes de la Zona Metropolitana de Guadalajara.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Bases de la Convocatoria.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Las personas propuestas deberán cumplir los siguientes criterios:</w:t>
      </w:r>
    </w:p>
    <w:p w:rsidR="00000000" w:rsidDel="00000000" w:rsidP="00000000" w:rsidRDefault="00000000" w:rsidRPr="00000000" w14:paraId="0000000F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Tener 60 años cumplidos o más a la fecha de inscripción.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Radicar en la Zona Metropolitana.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Presentar el Formato Oficial de Inscripción, que podrá encontrar como anexo en la página 21 y 22 de la Guía de </w:t>
      </w:r>
      <w:r w:rsidDel="00000000" w:rsidR="00000000" w:rsidRPr="00000000">
        <w:rPr>
          <w:rFonts w:ascii="Arial" w:cs="Arial" w:eastAsia="Arial" w:hAnsi="Arial"/>
          <w:rtl w:val="0"/>
        </w:rPr>
        <w:t xml:space="preserve">Emprendurismo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Adultos Mayores; misma, que se encuentra en el siguiente enlace: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https://gobjal.mx/GuiaEmprendurismo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solicita presentar la siguiente documentación que relaciona: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 de su comprobante de domicilio con una vigencia no mayor a 3 meses.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 de identificación oficial (INE, Cédula de Profesiones, INAPAM, Pasaporte, Licencia de manejo).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CURP.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 fotografías tamaño infantil a color (Del rostro, sin lentes, cabello hacia atrás, sin maquillaje, etc.).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Certificado médico vigente.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Fotografías digitales de los productos que realiza.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documentación correspondiente, se recibirá a partir de la fecha de  publicación de la Convocatoria hasta el día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viernes 27 de septiembre del 2024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 las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09:00 a las 13:00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horas; lo anterior, 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las instalaciones del Área de la Dirección de Atención a las Personas Adultas Mayores del Sistema para el Desarrollo Integral de la Familia; oficinas, ubicadas en Av. Alcalde No. 1220, Col. Miraflores, C.P. 44270, Guadalajara, Jalisco, teléfono 33 3030 3800 extensiones: 273, 601.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 Jalisco, integrará la documentación requerida y hará la gestión de espacios para adultos mayores emprendedores con la finalidad de llevar a cabo la comercialización de productos obtenidos o creados; así como: servicios brindados por los Adultos Mayores beneficiarios de la modalidad estratégica, también buscará, capacitaciones, asesorías y otras actividades concernientes a la Modalidad estratégica establecida en la presente normativa.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Atentamente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“2024, Año del Bicentenario del Nacimiento del Federalismo Mexicano,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así como de la Libertad y Soberanía de los Estados”. 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3"/>
        <w:gridCol w:w="5020"/>
        <w:tblGridChange w:id="0">
          <w:tblGrid>
            <w:gridCol w:w="4673"/>
            <w:gridCol w:w="5020"/>
          </w:tblGrid>
        </w:tblGridChange>
      </w:tblGrid>
      <w:tr>
        <w:trPr>
          <w:cantSplit w:val="0"/>
          <w:trHeight w:val="1176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Lic. Angélica Contreras Robles.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Directora de Atención para las Personas Adultas Mayores.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Lic. Moisés Alejandro Anaya González.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Subdirector General Operativo.</w:t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2" w:w="12242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1068" w:hanging="360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900" w:hanging="360"/>
      </w:pPr>
      <w:rPr/>
    </w:lvl>
    <w:lvl w:ilvl="2">
      <w:start w:val="1"/>
      <w:numFmt w:val="lowerRoman"/>
      <w:lvlText w:val="%3."/>
      <w:lvlJc w:val="right"/>
      <w:pPr>
        <w:ind w:left="1620" w:hanging="180"/>
      </w:pPr>
      <w:rPr/>
    </w:lvl>
    <w:lvl w:ilvl="3">
      <w:start w:val="1"/>
      <w:numFmt w:val="decimal"/>
      <w:lvlText w:val="%4."/>
      <w:lvlJc w:val="left"/>
      <w:pPr>
        <w:ind w:left="2340" w:hanging="360"/>
      </w:pPr>
      <w:rPr/>
    </w:lvl>
    <w:lvl w:ilvl="4">
      <w:start w:val="1"/>
      <w:numFmt w:val="lowerLetter"/>
      <w:lvlText w:val="%5."/>
      <w:lvlJc w:val="left"/>
      <w:pPr>
        <w:ind w:left="3060" w:hanging="360"/>
      </w:pPr>
      <w:rPr/>
    </w:lvl>
    <w:lvl w:ilvl="5">
      <w:start w:val="1"/>
      <w:numFmt w:val="lowerRoman"/>
      <w:lvlText w:val="%6."/>
      <w:lvlJc w:val="right"/>
      <w:pPr>
        <w:ind w:left="3780" w:hanging="180"/>
      </w:pPr>
      <w:rPr/>
    </w:lvl>
    <w:lvl w:ilvl="6">
      <w:start w:val="1"/>
      <w:numFmt w:val="decimal"/>
      <w:lvlText w:val="%7."/>
      <w:lvlJc w:val="left"/>
      <w:pPr>
        <w:ind w:left="4500" w:hanging="360"/>
      </w:pPr>
      <w:rPr/>
    </w:lvl>
    <w:lvl w:ilvl="7">
      <w:start w:val="1"/>
      <w:numFmt w:val="lowerLetter"/>
      <w:lvlText w:val="%8."/>
      <w:lvlJc w:val="left"/>
      <w:pPr>
        <w:ind w:left="5220" w:hanging="360"/>
      </w:pPr>
      <w:rPr/>
    </w:lvl>
    <w:lvl w:ilvl="8">
      <w:start w:val="1"/>
      <w:numFmt w:val="lowerRoman"/>
      <w:lvlText w:val="%9."/>
      <w:lvlJc w:val="right"/>
      <w:pPr>
        <w:ind w:left="59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semiHidden w:val="1"/>
    <w:rsid w:val="009A5447"/>
    <w:rPr>
      <w:rFonts w:ascii="Tahoma" w:cs="Tahoma" w:hAnsi="Tahoma"/>
      <w:sz w:val="16"/>
      <w:szCs w:val="16"/>
    </w:rPr>
  </w:style>
  <w:style w:type="character" w:styleId="Hipervnculo">
    <w:name w:val="Hyperlink"/>
    <w:rsid w:val="001B3B84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B1C6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link w:val="PrrafodelistaCar"/>
    <w:uiPriority w:val="34"/>
    <w:qFormat w:val="1"/>
    <w:rsid w:val="004849B6"/>
    <w:pPr>
      <w:ind w:left="708"/>
    </w:pPr>
  </w:style>
  <w:style w:type="character" w:styleId="nfasis">
    <w:name w:val="Emphasis"/>
    <w:basedOn w:val="Fuentedeprrafopredeter"/>
    <w:uiPriority w:val="20"/>
    <w:qFormat w:val="1"/>
    <w:rsid w:val="0007220F"/>
    <w:rPr>
      <w:i w:val="1"/>
      <w:iCs w:val="1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1A3592"/>
    <w:rPr>
      <w:color w:val="605e5c"/>
      <w:shd w:color="auto" w:fill="e1dfdd" w:val="clear"/>
    </w:rPr>
  </w:style>
  <w:style w:type="character" w:styleId="Mencinsinresolver2" w:customStyle="1">
    <w:name w:val="Mención sin resolver2"/>
    <w:basedOn w:val="Fuentedeprrafopredeter"/>
    <w:uiPriority w:val="99"/>
    <w:semiHidden w:val="1"/>
    <w:unhideWhenUsed w:val="1"/>
    <w:rsid w:val="000B2C97"/>
    <w:rPr>
      <w:color w:val="605e5c"/>
      <w:shd w:color="auto" w:fill="e1dfdd" w:val="clear"/>
    </w:rPr>
  </w:style>
  <w:style w:type="character" w:styleId="Hipervnculovisitado">
    <w:name w:val="FollowedHyperlink"/>
    <w:basedOn w:val="Fuentedeprrafopredeter"/>
    <w:semiHidden w:val="1"/>
    <w:unhideWhenUsed w:val="1"/>
    <w:rsid w:val="00E32226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unhideWhenUsed w:val="1"/>
    <w:rsid w:val="00837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83788F"/>
    <w:pPr>
      <w:jc w:val="both"/>
    </w:pPr>
    <w:rPr>
      <w:rFonts w:ascii="Arial" w:hAnsi="Arial" w:cstheme="minorBidi" w:eastAsiaTheme="minorEastAsia"/>
      <w:sz w:val="20"/>
      <w:szCs w:val="20"/>
      <w:lang w:eastAsia="es-MX" w:val="es-MX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83788F"/>
    <w:rPr>
      <w:rFonts w:ascii="Arial" w:hAnsi="Arial" w:cstheme="minorBidi" w:eastAsiaTheme="minorEastAsia"/>
    </w:rPr>
  </w:style>
  <w:style w:type="character" w:styleId="PrrafodelistaCar" w:customStyle="1">
    <w:name w:val="Párrafo de lista Car"/>
    <w:link w:val="Prrafodelista"/>
    <w:uiPriority w:val="34"/>
    <w:locked w:val="1"/>
    <w:rsid w:val="00D02412"/>
    <w:rPr>
      <w:sz w:val="24"/>
      <w:szCs w:val="24"/>
      <w:lang w:eastAsia="es-ES" w:val="es-ES"/>
    </w:rPr>
  </w:style>
  <w:style w:type="paragraph" w:styleId="Sinespaciado">
    <w:name w:val="No Spacing"/>
    <w:uiPriority w:val="1"/>
    <w:qFormat w:val="1"/>
    <w:rsid w:val="008B1CF7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Encabezado">
    <w:name w:val="header"/>
    <w:basedOn w:val="Normal"/>
    <w:link w:val="EncabezadoCar"/>
    <w:unhideWhenUsed w:val="1"/>
    <w:rsid w:val="001B5F72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1B5F72"/>
    <w:rPr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1B5F72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B5F72"/>
    <w:rPr>
      <w:sz w:val="24"/>
      <w:szCs w:val="24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74rkTfnyyDXnhSwjk99ZuB1h/w==">CgMxLjAyCGguZ2pkZ3hzMgloLjMwajB6bGw4AHIhMUVhQ0N4RFVRUk8wQTdXbE9zVDFScjE4V0xDTkNNd0tS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2024-08-26T15:30:00Z</dcterms:created>
  <dc:creator>BLANCALUN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453f67f4f8f7639076a7f3de7ee8ea060fdd19d9af6ac9a0aa2a855ec77871a6</vt:lpwstr>
  </property>
</Properties>
</file>